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90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8902" w:type="dxa"/>
          </w:tcPr>
          <w:p>
            <w:pPr>
              <w:widowControl/>
              <w:textAlignment w:val="baseline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902" w:type="dxa"/>
          </w:tcPr>
          <w:p>
            <w:pPr>
              <w:widowControl/>
              <w:tabs>
                <w:tab w:val="center" w:pos="4543"/>
              </w:tabs>
              <w:spacing w:line="1200" w:lineRule="exact"/>
              <w:jc w:val="center"/>
              <w:textAlignment w:val="baseline"/>
              <w:rPr>
                <w:rFonts w:ascii="方正小标宋简体" w:hAnsi="Calibri" w:eastAsia="方正小标宋简体" w:cs="Times New Roman"/>
                <w:color w:val="FF0000"/>
                <w:spacing w:val="-70"/>
                <w:w w:val="66"/>
                <w:sz w:val="80"/>
                <w:szCs w:val="80"/>
              </w:rPr>
            </w:pPr>
            <w:r>
              <w:rPr>
                <w:rFonts w:ascii="方正小标宋简体" w:hAnsi="Calibri" w:eastAsia="方正小标宋简体" w:cs="Times New Roman"/>
                <w:color w:val="FF0000"/>
                <w:spacing w:val="-70"/>
                <w:w w:val="66"/>
                <w:sz w:val="80"/>
                <w:szCs w:val="80"/>
              </w:rPr>
              <w:t>中 共 华 南 农 业 大 学 园 艺 学 院 委 员 会 文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exact"/>
        </w:trPr>
        <w:tc>
          <w:tcPr>
            <w:tcW w:w="8902" w:type="dxa"/>
            <w:vAlign w:val="bottom"/>
          </w:tcPr>
          <w:p>
            <w:pPr>
              <w:widowControl/>
              <w:jc w:val="center"/>
              <w:textAlignment w:val="baseline"/>
              <w:rPr>
                <w:rFonts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园艺党发〔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〕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号</w:t>
            </w:r>
          </w:p>
        </w:tc>
      </w:tr>
    </w:tbl>
    <w:p>
      <w:pPr>
        <w:widowControl/>
        <w:spacing w:line="480" w:lineRule="exact"/>
        <w:textAlignment w:val="baseline"/>
        <w:rPr>
          <w:rFonts w:hint="eastAsia" w:ascii="仿宋_GB2312" w:hAnsi="宋体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直接箭头连接符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Arrowheads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OiP9M8AAAAFAQAADwAAAAAAAAABACAAAAAiAAAA&#10;ZHJzL2Rvd25yZXYueG1sUEsBAhQAFAAAAAgAh07iQHkkq5MQAgAAEQQAAA4AAAAAAAAAAQAgAAAA&#10;HgEAAGRycy9lMm9Eb2MueG1sUEsFBgAAAAAGAAYAWQEAAKA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92075</wp:posOffset>
                </wp:positionV>
                <wp:extent cx="5615940" cy="635000"/>
                <wp:effectExtent l="37465" t="0" r="3302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 rot="-371455">
                          <a:off x="0" y="0"/>
                          <a:ext cx="5615940" cy="635000"/>
                        </a:xfrm>
                        <a:prstGeom prst="straightConnector1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pt;margin-top:7.25pt;height:50pt;width:442.2pt;rotation:-405728f;z-index:251660288;mso-width-relative:page;mso-height-relative:page;" filled="f" stroked="t" coordsize="21600,21600" o:gfxdata="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rGR+LWAAAACAEA&#10;AA8AAAAAAAAAAQAgAAAAIgAAAGRycy9kb3ducmV2LnhtbFBLAQIUABQAAAAIAIdO4kDEdmKaHAIA&#10;APkDAAAOAAAAAAAAAAEAIAAAACUBAABkcnMvZTJvRG9jLnhtbFBLBQYAAAAABgAGAFkBAACzBQAA&#10;AAA=&#10;">
                <v:fill on="f" focussize="0,0"/>
                <v:stroke weight="2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中共华南农业大学园艺学院委员会关于印发</w:t>
      </w:r>
      <w:r>
        <w:rPr>
          <w:rFonts w:hint="eastAsia" w:ascii="方正小标宋简体" w:eastAsia="方正小标宋简体"/>
          <w:bCs/>
          <w:spacing w:val="-4"/>
          <w:sz w:val="44"/>
          <w:szCs w:val="32"/>
        </w:rPr>
        <w:t>园艺学院“七一”表彰实施办法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的通知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</w:p>
    <w:p>
      <w:pPr>
        <w:spacing w:line="576" w:lineRule="exac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各党支部：</w:t>
      </w:r>
    </w:p>
    <w:p>
      <w:pPr>
        <w:spacing w:line="576" w:lineRule="exact"/>
        <w:ind w:firstLine="624" w:firstLineChars="200"/>
        <w:jc w:val="lef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经研究，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为不断巩固和拓展“不忘初心、牢记使命”主题教育成果，激励各党支部和共产党员敢于担当、积极作为，更好地发挥新时代党组织战斗堡垒作用和党员先锋模范作用，结合我院实际，特制定本办法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，请认真贯彻落实。</w:t>
      </w:r>
    </w:p>
    <w:p>
      <w:pPr>
        <w:spacing w:line="576" w:lineRule="exact"/>
        <w:jc w:val="left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</w:p>
    <w:p>
      <w:pPr>
        <w:wordWrap w:val="0"/>
        <w:spacing w:line="576" w:lineRule="exact"/>
        <w:ind w:firstLine="320" w:firstLineChars="1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中共华南农业大学园艺学院委员会      </w:t>
      </w:r>
    </w:p>
    <w:p>
      <w:pPr>
        <w:wordWrap w:val="0"/>
        <w:spacing w:line="576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snapToGrid w:val="0"/>
        <w:spacing w:line="440" w:lineRule="exact"/>
        <w:ind w:right="1365" w:firstLine="420" w:firstLineChars="200"/>
        <w:jc w:val="right"/>
      </w:pPr>
    </w:p>
    <w:p>
      <w:pPr>
        <w:snapToGrid w:val="0"/>
        <w:spacing w:line="440" w:lineRule="exact"/>
        <w:ind w:firstLine="420" w:firstLineChars="200"/>
        <w:jc w:val="right"/>
        <w:rPr>
          <w:rFonts w:hint="eastAsia"/>
        </w:rPr>
      </w:pPr>
    </w:p>
    <w:p>
      <w:pPr>
        <w:widowControl/>
        <w:adjustRightInd w:val="0"/>
        <w:snapToGrid w:val="0"/>
        <w:spacing w:line="576" w:lineRule="exact"/>
        <w:contextualSpacing/>
        <w:rPr>
          <w:rFonts w:ascii="仿宋_GB2312" w:eastAsia="仿宋_GB2312"/>
          <w:spacing w:val="-4"/>
          <w:sz w:val="32"/>
        </w:rPr>
      </w:pPr>
      <w:r>
        <w:rPr>
          <w:rFonts w:hint="eastAsia" w:ascii="黑体" w:eastAsia="黑体"/>
          <w:spacing w:val="-4"/>
          <w:sz w:val="32"/>
        </w:rPr>
        <w:t>公开方式</w:t>
      </w:r>
      <w:r>
        <w:rPr>
          <w:rFonts w:hint="eastAsia" w:ascii="仿宋_GB2312" w:eastAsia="仿宋_GB2312"/>
          <w:spacing w:val="-4"/>
          <w:sz w:val="32"/>
        </w:rPr>
        <w:t>：主动公开</w:t>
      </w:r>
    </w:p>
    <w:p>
      <w:pPr>
        <w:spacing w:line="480" w:lineRule="exact"/>
        <w:rPr>
          <w:rFonts w:hint="eastAsia" w:eastAsia="仿宋_GB2312"/>
          <w:sz w:val="32"/>
          <w:szCs w:val="32"/>
        </w:rPr>
      </w:pPr>
      <w:r>
        <w:rPr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2pt;height:0pt;width:441pt;z-index:251661312;mso-width-relative:page;mso-height-relative:page;" filled="f" stroked="t" coordsize="21600,21600" o:gfxdata="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SK1udIAAAAHAQAADwAAAAAAAAABACAAAAAiAAAAZHJzL2Rvd25yZXYueG1sUEsBAhQAFAAA&#10;AAgAh07iQMWzsJP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spacing w:val="-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.3pt;height:0pt;width:441pt;z-index:251662336;mso-width-relative:page;mso-height-relative:page;" filled="f" stroked="t" coordsize="21600,21600" o:gfxdata="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R5tE0QAAAAUBAAAPAAAAAAAAAAEAIAAAACIAAABkcnMvZG93bnJldi54bWxQSwECFAAUAAAA&#10;CACHTuJA86T8Sv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>华南农业大学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  <w:lang w:eastAsia="zh-CN"/>
        </w:rPr>
        <w:t>园艺学院党政办公室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pacing w:val="-4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-4"/>
          <w:sz w:val="28"/>
          <w:szCs w:val="28"/>
        </w:rPr>
        <w:t>20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pacing w:val="-4"/>
          <w:sz w:val="28"/>
          <w:szCs w:val="28"/>
        </w:rPr>
        <w:t>年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pacing w:val="-4"/>
          <w:sz w:val="28"/>
          <w:szCs w:val="28"/>
        </w:rPr>
        <w:t>月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pacing w:val="-4"/>
          <w:sz w:val="28"/>
          <w:szCs w:val="28"/>
        </w:rPr>
        <w:t>日印发</w:t>
      </w:r>
    </w:p>
    <w:p>
      <w:pPr>
        <w:spacing w:line="576" w:lineRule="exact"/>
        <w:ind w:firstLine="864" w:firstLineChars="200"/>
        <w:jc w:val="center"/>
        <w:rPr>
          <w:rFonts w:ascii="方正小标宋简体" w:eastAsia="方正小标宋简体"/>
          <w:bCs/>
          <w:spacing w:val="-4"/>
          <w:sz w:val="44"/>
          <w:szCs w:val="32"/>
        </w:rPr>
      </w:pPr>
    </w:p>
    <w:p>
      <w:pPr>
        <w:spacing w:line="576" w:lineRule="exact"/>
        <w:ind w:firstLine="864" w:firstLineChars="200"/>
        <w:jc w:val="center"/>
        <w:rPr>
          <w:rFonts w:ascii="方正小标宋简体" w:eastAsia="方正小标宋简体"/>
          <w:bCs/>
          <w:spacing w:val="-4"/>
          <w:sz w:val="44"/>
          <w:szCs w:val="32"/>
        </w:rPr>
      </w:pPr>
      <w:r>
        <w:rPr>
          <w:rFonts w:hint="eastAsia" w:ascii="方正小标宋简体" w:eastAsia="方正小标宋简体"/>
          <w:bCs/>
          <w:spacing w:val="-4"/>
          <w:sz w:val="44"/>
          <w:szCs w:val="32"/>
        </w:rPr>
        <w:t>园艺学院“七一”表彰实施办法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  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为不断巩固和拓展“不忘初心、牢记使命”主题教育成果，激励各党支部和共产党员敢于担当、积极作为，更好地发挥新时代党组织战斗堡垒作用和党员先锋模范作用，结合我院实际，特制定本办法。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第一章  表彰范围和标准</w:t>
      </w: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第一条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本办法适用于我院各党支部和全体共产党员。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第二条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评选先进本科生党支部1个、先进研究生党支部1个、教工党支部2个，获评支部各奖励800元。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优秀共产党员16人，其中教工党员6人（奖励500元/人），学生党员10人（奖励200元/人）。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优秀党支部书记（教师）3人，奖励500元/人。</w:t>
      </w:r>
    </w:p>
    <w:p>
      <w:pPr>
        <w:spacing w:line="360" w:lineRule="auto"/>
        <w:ind w:firstLine="624" w:firstLineChars="200"/>
        <w:jc w:val="left"/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优秀党务工作者（教师）</w:t>
      </w: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人，奖励</w:t>
      </w:r>
      <w:r>
        <w:rPr>
          <w:rFonts w:hint="eastAsia" w:asci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>00元/人</w:t>
      </w:r>
      <w:r>
        <w:rPr>
          <w:rFonts w:hint="eastAsia" w:ascii="仿宋_GB2312" w:eastAsia="仿宋_GB2312" w:cs="仿宋_GB2312"/>
          <w:spacing w:val="-4"/>
          <w:sz w:val="32"/>
          <w:szCs w:val="32"/>
          <w:lang w:eastAsia="zh-CN"/>
        </w:rPr>
        <w:t>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优秀党务工作者（学生）10人，奖励100元/人。</w:t>
      </w:r>
      <w:bookmarkStart w:id="0" w:name="_GoBack"/>
      <w:bookmarkEnd w:id="0"/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</w:p>
    <w:p>
      <w:pPr>
        <w:spacing w:line="360" w:lineRule="auto"/>
        <w:ind w:firstLine="624" w:firstLineChars="200"/>
        <w:jc w:val="center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 xml:space="preserve">第二章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</w:t>
      </w: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评选</w:t>
      </w:r>
      <w:r>
        <w:rPr>
          <w:rFonts w:hAnsi="黑体" w:eastAsia="黑体"/>
          <w:color w:val="000000"/>
          <w:spacing w:val="-4"/>
          <w:kern w:val="0"/>
          <w:sz w:val="32"/>
          <w:szCs w:val="32"/>
        </w:rPr>
        <w:t>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 </w:t>
      </w: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第三条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先进党支部的基本条件 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1、领导班子好。党支部班子成员政治强、业务好、品行优；有较好的群众基础；热心支部工作，能够带头学习党的路线、方针、政策，坚持民主集中制，有较强的凝聚力和战斗力。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党员队伍好。党支部成员政治素质好，无违法违纪行为。教职工党员爱岗敬业，在教学、科研、管理等工作中发挥表率作用；学生党员在专业学习、社会实践、志愿服务等方面发挥模范引领作用，带动广大学生努力成才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3、工作机制好。各项工作规程完善，运行规范。严格落实“三会一课”、组织生活会和民主评议党员等制度；严格执行党费收缴管理规定；认真抓好党员的发展、教育、管理、监督和服务工作。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4、工作业绩好。创新党支部组织生活形式，认真贯彻落实上级工作部署，工作成效显著。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5、群众反映好。践行党的群众路线，在师生群众中有较高的影响力，得到广大党员和师生的拥护，服务师生的举措具有良好的示范推广意义。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第四条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优秀共产党员的基本条件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1、学习好。认真学习党章党规和习近平新时代中国特色社会主义思想，加强业务知识学习，有较好的政治理论水平和业务能力，在学习上能发挥表率作用。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2、思想好。积极宣传和贯彻落实党的理论和路线方针政策，政治立场坚定，具有良好的道德情操，自觉弘扬正气。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3、工作好。在本职岗位上成绩优异，充分发挥先锋模范作用。教职工党员能自觉强化服务意识，做到教书育人、管理育人、服务育人；学生党员带头锤炼党性，带动同学在思想、学习、生活等方面共同进步。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4、纪律好。自觉遵守党的纪律，严守党的政治纪律和政治规矩，模范履行党章规定的各项义务，遵纪守法，廉洁自律。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5、作风好。自觉加强党性修养，树立良好作风。始终牢记党的宗旨，践行党的群众路线，全心全意为师生群众服务。</w:t>
      </w:r>
    </w:p>
    <w:p>
      <w:pPr>
        <w:spacing w:line="360" w:lineRule="auto"/>
        <w:ind w:firstLine="627" w:firstLineChars="200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第五条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优秀党务工作者（学生）的基本条件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1、带头学习理论知识。以《党章》为遵循，认真学习党的路线、方针、政策和上级党组织的决议、指示。熟悉党务工作，有较强的党建业务水平。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2、带头改进工作作风。有高度的事业心和责任感，爱岗敬业、真抓实干；坚持原则、公道正派、廉洁奉公，在学生中有较高威信。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3、带头抓好党务工作。认真做好本支部党建与思想政治教育工作；党建工作思路清晰，创新意识和开拓精神强；认真探索新形势下加强和改进党建工作的新途径、新方法。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4、带头服务发展大局。自觉引导广大党员努力学习、勤奋工作，在服务本单位及学校中心工作中发挥先锋模范作用。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优秀党支部书记的基本条件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个人符合优秀党务工作者的基本条件；所带领的支部符合先进党支部的基本条件。所在党支部近2年内没有发生过违纪违法以及违反师德师风等问题。</w:t>
      </w:r>
    </w:p>
    <w:p>
      <w:pPr>
        <w:spacing w:line="360" w:lineRule="auto"/>
        <w:ind w:firstLine="624" w:firstLineChars="200"/>
        <w:jc w:val="center"/>
        <w:rPr>
          <w:rFonts w:hAnsi="黑体" w:eastAsia="黑体"/>
          <w:color w:val="000000"/>
          <w:spacing w:val="-4"/>
          <w:kern w:val="0"/>
          <w:sz w:val="32"/>
          <w:szCs w:val="32"/>
        </w:rPr>
      </w:pPr>
      <w:r>
        <w:rPr>
          <w:rFonts w:hint="eastAsia" w:hAnsi="黑体" w:eastAsia="黑体"/>
          <w:color w:val="000000"/>
          <w:spacing w:val="-4"/>
          <w:kern w:val="0"/>
          <w:sz w:val="32"/>
          <w:szCs w:val="32"/>
        </w:rPr>
        <w:t>第三章  评选程序及要求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第七条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学生表彰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按照先进党支部、优秀共产党员、优秀党务工作者的基本条件，由学院党委副书记牵头负责学生评选工作，考评结果报送学院党委会审批。</w:t>
      </w:r>
    </w:p>
    <w:p>
      <w:pPr>
        <w:spacing w:line="360" w:lineRule="auto"/>
        <w:ind w:firstLine="627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第八条</w:t>
      </w:r>
      <w:r>
        <w:rPr>
          <w:rFonts w:hint="eastAsia" w:ascii="仿宋_GB2312" w:eastAsia="仿宋_GB2312" w:cs="仿宋_GB2312"/>
          <w:spacing w:val="-4"/>
          <w:sz w:val="32"/>
          <w:szCs w:val="32"/>
        </w:rPr>
        <w:t xml:space="preserve">  教工表彰</w:t>
      </w:r>
    </w:p>
    <w:p>
      <w:pPr>
        <w:spacing w:line="360" w:lineRule="auto"/>
        <w:ind w:firstLine="624" w:firstLineChars="200"/>
        <w:jc w:val="left"/>
        <w:rPr>
          <w:rFonts w:asci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eastAsia="仿宋_GB2312" w:cs="仿宋_GB2312"/>
          <w:spacing w:val="-4"/>
          <w:sz w:val="32"/>
          <w:szCs w:val="32"/>
        </w:rPr>
        <w:t>按照教师先进党支部、优秀共产党员、优秀党支部书记的基本条件，各党支部组织党员自评（自荐），各党支部推荐1-2名优秀党员（支部党员人数＜15人可推荐1名、支部党员人数≥15人可推荐2名）和优秀党支部书记（自荐）报送学院党委会评选。</w:t>
      </w:r>
    </w:p>
    <w:p>
      <w:pPr>
        <w:adjustRightInd w:val="0"/>
        <w:snapToGrid w:val="0"/>
        <w:spacing w:before="156" w:beforeLines="50" w:after="156" w:afterLines="50" w:line="576" w:lineRule="exact"/>
        <w:ind w:firstLine="624" w:firstLineChars="200"/>
        <w:jc w:val="center"/>
        <w:rPr>
          <w:rFonts w:ascii="黑体" w:eastAsia="黑体" w:cs="宋体"/>
          <w:bCs/>
          <w:spacing w:val="-4"/>
          <w:kern w:val="0"/>
          <w:sz w:val="32"/>
          <w:szCs w:val="32"/>
        </w:rPr>
      </w:pPr>
      <w:r>
        <w:rPr>
          <w:rFonts w:hint="eastAsia" w:ascii="黑体" w:eastAsia="黑体" w:cs="宋体"/>
          <w:bCs/>
          <w:spacing w:val="-4"/>
          <w:kern w:val="0"/>
          <w:sz w:val="32"/>
          <w:szCs w:val="32"/>
        </w:rPr>
        <w:t>第四章  附则</w:t>
      </w:r>
    </w:p>
    <w:p>
      <w:pPr>
        <w:ind w:firstLine="627" w:firstLineChars="200"/>
        <w:jc w:val="left"/>
        <w:rPr>
          <w:rFonts w:ascii="仿宋_GB2312" w:eastAsia="仿宋_GB2312" w:cs="宋体"/>
          <w:b/>
          <w:spacing w:val="-4"/>
          <w:kern w:val="0"/>
          <w:sz w:val="32"/>
          <w:szCs w:val="32"/>
        </w:rPr>
      </w:pPr>
    </w:p>
    <w:p>
      <w:pPr>
        <w:ind w:firstLine="627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第九条</w:t>
      </w:r>
      <w:r>
        <w:rPr>
          <w:rFonts w:hint="eastAsia" w:ascii="仿宋_GB2312" w:eastAsia="仿宋_GB2312" w:cs="宋体"/>
          <w:spacing w:val="-4"/>
          <w:kern w:val="0"/>
          <w:sz w:val="32"/>
          <w:szCs w:val="32"/>
        </w:rPr>
        <w:t xml:space="preserve">  本细则所涉及奖金从学院党建经费项目支出。</w:t>
      </w:r>
    </w:p>
    <w:p>
      <w:pPr>
        <w:ind w:firstLine="627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spacing w:val="-4"/>
          <w:kern w:val="0"/>
          <w:sz w:val="32"/>
          <w:szCs w:val="32"/>
        </w:rPr>
        <w:t>第十条</w:t>
      </w:r>
      <w:r>
        <w:rPr>
          <w:rFonts w:hint="eastAsia" w:ascii="仿宋_GB2312" w:eastAsia="仿宋_GB2312" w:cs="宋体"/>
          <w:spacing w:val="-4"/>
          <w:kern w:val="0"/>
          <w:sz w:val="32"/>
          <w:szCs w:val="32"/>
        </w:rPr>
        <w:t xml:space="preserve">  本办法由学院党委负责解释，自公布之日起执行。</w:t>
      </w:r>
    </w:p>
    <w:p>
      <w:pPr>
        <w:ind w:firstLine="624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</w:p>
    <w:p>
      <w:pPr>
        <w:ind w:firstLine="624" w:firstLineChars="200"/>
        <w:jc w:val="left"/>
        <w:rPr>
          <w:rFonts w:ascii="仿宋_GB2312" w:eastAsia="仿宋_GB2312" w:cs="宋体"/>
          <w:spacing w:val="-4"/>
          <w:kern w:val="0"/>
          <w:sz w:val="32"/>
          <w:szCs w:val="32"/>
        </w:rPr>
      </w:pPr>
    </w:p>
    <w:p>
      <w:pPr>
        <w:ind w:firstLine="624" w:firstLineChars="200"/>
        <w:jc w:val="left"/>
        <w:rPr>
          <w:rFonts w:ascii="仿宋_GB2312" w:hAnsi="黑体" w:eastAsia="仿宋_GB2312" w:cs="仿宋_GB2312"/>
          <w:bCs/>
          <w:spacing w:val="-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MDA0YjAxNjI5NzMzYTNhMDBkMTk2ZTNhOGFkNjUifQ=="/>
  </w:docVars>
  <w:rsids>
    <w:rsidRoot w:val="00252F70"/>
    <w:rsid w:val="0000605C"/>
    <w:rsid w:val="000253E1"/>
    <w:rsid w:val="000445A1"/>
    <w:rsid w:val="00057614"/>
    <w:rsid w:val="000B7E46"/>
    <w:rsid w:val="000E2AE6"/>
    <w:rsid w:val="00127F38"/>
    <w:rsid w:val="00156BF2"/>
    <w:rsid w:val="00167BA0"/>
    <w:rsid w:val="00242B19"/>
    <w:rsid w:val="00252F70"/>
    <w:rsid w:val="00282CE1"/>
    <w:rsid w:val="003A0BED"/>
    <w:rsid w:val="005B0E65"/>
    <w:rsid w:val="005C2C9B"/>
    <w:rsid w:val="006D07C3"/>
    <w:rsid w:val="00855776"/>
    <w:rsid w:val="008643E3"/>
    <w:rsid w:val="008809D6"/>
    <w:rsid w:val="0091292E"/>
    <w:rsid w:val="009D34D9"/>
    <w:rsid w:val="00A27AF9"/>
    <w:rsid w:val="00AC2513"/>
    <w:rsid w:val="00B35318"/>
    <w:rsid w:val="00B64D31"/>
    <w:rsid w:val="00C25108"/>
    <w:rsid w:val="00E02274"/>
    <w:rsid w:val="00E95431"/>
    <w:rsid w:val="00F412D7"/>
    <w:rsid w:val="0C5630C7"/>
    <w:rsid w:val="0EB728DC"/>
    <w:rsid w:val="15E7353B"/>
    <w:rsid w:val="26567FD8"/>
    <w:rsid w:val="4DB03C3E"/>
    <w:rsid w:val="5CD73A23"/>
    <w:rsid w:val="6AA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hint="eastAsia" w:ascii="微软雅黑" w:hAnsi="微软雅黑" w:eastAsia="微软雅黑" w:cs="Times New Roman"/>
      <w:kern w:val="0"/>
      <w:sz w:val="18"/>
      <w:szCs w:val="18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tem-name"/>
    <w:basedOn w:val="7"/>
    <w:qFormat/>
    <w:uiPriority w:val="0"/>
  </w:style>
  <w:style w:type="character" w:customStyle="1" w:styleId="11">
    <w:name w:val="item-name1"/>
    <w:basedOn w:val="7"/>
    <w:qFormat/>
    <w:uiPriority w:val="0"/>
  </w:style>
  <w:style w:type="character" w:customStyle="1" w:styleId="12">
    <w:name w:val="none"/>
    <w:basedOn w:val="7"/>
    <w:qFormat/>
    <w:uiPriority w:val="0"/>
    <w:rPr>
      <w:sz w:val="18"/>
      <w:szCs w:val="18"/>
    </w:rPr>
  </w:style>
  <w:style w:type="character" w:customStyle="1" w:styleId="13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1801</Words>
  <Characters>1831</Characters>
  <Lines>14</Lines>
  <Paragraphs>3</Paragraphs>
  <TotalTime>1</TotalTime>
  <ScaleCrop>false</ScaleCrop>
  <LinksUpToDate>false</LinksUpToDate>
  <CharactersWithSpaces>1914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2020-06-11T02:06:00Z</dcterms:created>
  <dc:creator>Tony</dc:creator>
  <cp:lastModifiedBy>Administrator</cp:lastModifiedBy>
  <cp:lastPrinted>2020-03-26T00:50:00Z</cp:lastPrinted>
  <dcterms:modified xsi:type="dcterms:W3CDTF">2023-06-29T03:56:26Z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8C0FACC93F2945C3B4A7C7051DDACE58_12</vt:lpwstr>
  </property>
</Properties>
</file>